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48"/>
        <w:tblW w:w="108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3560"/>
        <w:gridCol w:w="3963"/>
      </w:tblGrid>
      <w:tr w:rsidR="00A32934" w:rsidTr="00DA5E08">
        <w:trPr>
          <w:trHeight w:val="1982"/>
        </w:trPr>
        <w:tc>
          <w:tcPr>
            <w:tcW w:w="3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8BF" w:rsidRDefault="00A32934" w:rsidP="00EA68B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</w:p>
          <w:p w:rsidR="00A32934" w:rsidRDefault="00A32934" w:rsidP="00DA5E0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kern w:val="28"/>
              </w:rPr>
            </w:pPr>
          </w:p>
        </w:tc>
        <w:tc>
          <w:tcPr>
            <w:tcW w:w="3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934" w:rsidRDefault="00A32934" w:rsidP="00DA5E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A32934" w:rsidRDefault="00A32934" w:rsidP="00DA5E0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A68B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A32934" w:rsidRDefault="00EA68BF" w:rsidP="00DA5E0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________________Софронова И.А</w:t>
            </w:r>
          </w:p>
          <w:p w:rsidR="00A32934" w:rsidRDefault="00A32934" w:rsidP="00DA5E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2934" w:rsidRDefault="00A32934" w:rsidP="00DA5E0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BF">
              <w:rPr>
                <w:rFonts w:ascii="Times New Roman" w:hAnsi="Times New Roman"/>
                <w:sz w:val="24"/>
                <w:szCs w:val="24"/>
              </w:rPr>
              <w:t xml:space="preserve">«____» </w:t>
            </w:r>
            <w:r>
              <w:rPr>
                <w:rFonts w:ascii="Times New Roman" w:hAnsi="Times New Roman"/>
                <w:sz w:val="24"/>
                <w:szCs w:val="24"/>
              </w:rPr>
              <w:t>августа 2020г.</w:t>
            </w:r>
          </w:p>
          <w:p w:rsidR="00A32934" w:rsidRDefault="00A32934" w:rsidP="00DA5E0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kern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934" w:rsidRDefault="00A32934" w:rsidP="00DA5E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:rsidR="00A32934" w:rsidRDefault="00A32934" w:rsidP="00DA5E0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Директор  Лицея</w:t>
            </w:r>
            <w:proofErr w:type="gramEnd"/>
          </w:p>
          <w:p w:rsidR="00A32934" w:rsidRDefault="00A32934" w:rsidP="00DA5E0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  <w:p w:rsidR="00A32934" w:rsidRDefault="00A32934" w:rsidP="00DA5E0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________</w:t>
            </w:r>
          </w:p>
          <w:p w:rsidR="00A32934" w:rsidRDefault="00A32934" w:rsidP="00DA5E0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kern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«____» </w:t>
            </w:r>
            <w:r>
              <w:rPr>
                <w:rFonts w:ascii="Times New Roman" w:hAnsi="Times New Roman"/>
                <w:sz w:val="24"/>
                <w:szCs w:val="24"/>
              </w:rPr>
              <w:t>августа 2020г.</w:t>
            </w:r>
          </w:p>
        </w:tc>
      </w:tr>
    </w:tbl>
    <w:p w:rsidR="003B6212" w:rsidRDefault="003B6212"/>
    <w:p w:rsidR="003B6212" w:rsidRPr="007E22B9" w:rsidRDefault="003B6212" w:rsidP="004733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22B9">
        <w:rPr>
          <w:rFonts w:ascii="Times New Roman" w:hAnsi="Times New Roman" w:cs="Times New Roman"/>
          <w:b/>
          <w:sz w:val="32"/>
          <w:szCs w:val="32"/>
        </w:rPr>
        <w:t>Рабочая программа кружка</w:t>
      </w:r>
      <w:r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D511E8">
        <w:rPr>
          <w:rFonts w:ascii="Times New Roman" w:hAnsi="Times New Roman" w:cs="Times New Roman"/>
          <w:b/>
          <w:sz w:val="32"/>
          <w:szCs w:val="32"/>
        </w:rPr>
        <w:t>биологии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B6212" w:rsidRPr="007E22B9" w:rsidRDefault="003B6212" w:rsidP="004733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22B9"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</w:rPr>
        <w:t>Юный биолог</w:t>
      </w:r>
      <w:r w:rsidRPr="007E22B9">
        <w:rPr>
          <w:rFonts w:ascii="Times New Roman" w:hAnsi="Times New Roman" w:cs="Times New Roman"/>
          <w:b/>
          <w:sz w:val="32"/>
          <w:szCs w:val="32"/>
        </w:rPr>
        <w:t>»</w:t>
      </w:r>
    </w:p>
    <w:p w:rsidR="003B6212" w:rsidRDefault="003B6212" w:rsidP="00473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2B9">
        <w:rPr>
          <w:rFonts w:ascii="Times New Roman" w:hAnsi="Times New Roman" w:cs="Times New Roman"/>
          <w:b/>
          <w:sz w:val="32"/>
          <w:szCs w:val="32"/>
        </w:rPr>
        <w:t xml:space="preserve">для учащихся </w:t>
      </w:r>
      <w:r>
        <w:rPr>
          <w:rFonts w:ascii="Times New Roman" w:hAnsi="Times New Roman" w:cs="Times New Roman"/>
          <w:b/>
          <w:sz w:val="32"/>
          <w:szCs w:val="32"/>
        </w:rPr>
        <w:t>9</w:t>
      </w:r>
      <w:r w:rsidRPr="007E22B9">
        <w:rPr>
          <w:rFonts w:ascii="Times New Roman" w:hAnsi="Times New Roman" w:cs="Times New Roman"/>
          <w:b/>
          <w:sz w:val="32"/>
          <w:szCs w:val="32"/>
        </w:rPr>
        <w:t xml:space="preserve"> классов</w:t>
      </w:r>
      <w:r>
        <w:rPr>
          <w:rFonts w:ascii="Times New Roman" w:hAnsi="Times New Roman" w:cs="Times New Roman"/>
          <w:b/>
          <w:sz w:val="32"/>
          <w:szCs w:val="32"/>
        </w:rPr>
        <w:t>, рассчитанная на 152 часа</w:t>
      </w:r>
    </w:p>
    <w:p w:rsidR="00473314" w:rsidRDefault="00473314" w:rsidP="003B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6212" w:rsidRPr="00827434" w:rsidRDefault="003B6212" w:rsidP="003B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3B6212" w:rsidRDefault="003B6212"/>
    <w:p w:rsidR="004F3CCE" w:rsidRPr="004F3CCE" w:rsidRDefault="00C025FF" w:rsidP="004F3CC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3CCE">
        <w:rPr>
          <w:rFonts w:ascii="Times New Roman" w:hAnsi="Times New Roman" w:cs="Times New Roman"/>
          <w:sz w:val="24"/>
          <w:szCs w:val="24"/>
        </w:rPr>
        <w:t xml:space="preserve">Актуальность программы обусловлена возрастающей ролью биологии в жизни человека, необходимостью популяризации этих знаний среди населения и привлечения подрастающего поколения к решению глобальных проблем человечества, основываясь на биологических знаниях, а не на умозрительных заключениях, чтобы не навредить </w:t>
      </w:r>
      <w:r w:rsidR="00473314" w:rsidRPr="004F3CCE">
        <w:rPr>
          <w:rFonts w:ascii="Times New Roman" w:hAnsi="Times New Roman" w:cs="Times New Roman"/>
          <w:sz w:val="24"/>
          <w:szCs w:val="24"/>
        </w:rPr>
        <w:t>биосфере и человеку</w:t>
      </w:r>
      <w:r w:rsidRPr="004F3CCE">
        <w:rPr>
          <w:rFonts w:ascii="Times New Roman" w:hAnsi="Times New Roman" w:cs="Times New Roman"/>
          <w:sz w:val="24"/>
          <w:szCs w:val="24"/>
        </w:rPr>
        <w:t>, как части природы и общества</w:t>
      </w:r>
      <w:r w:rsidR="004F3CCE" w:rsidRPr="004F3CCE">
        <w:rPr>
          <w:rFonts w:ascii="Times New Roman" w:hAnsi="Times New Roman" w:cs="Times New Roman"/>
          <w:sz w:val="24"/>
          <w:szCs w:val="24"/>
        </w:rPr>
        <w:t>. Данная образовательная программа составлена на основе нормативных документов:</w:t>
      </w:r>
    </w:p>
    <w:p w:rsidR="004F3CCE" w:rsidRPr="004F3CCE" w:rsidRDefault="004F3CCE" w:rsidP="004F3CCE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F3CCE">
        <w:rPr>
          <w:rFonts w:ascii="Times New Roman" w:hAnsi="Times New Roman"/>
          <w:sz w:val="24"/>
          <w:szCs w:val="24"/>
        </w:rPr>
        <w:t xml:space="preserve">Федеральным законом Российской Федерации от 29 декабря 2012 г. № 273-ФЗ "Об образовании в Российской Федерации". </w:t>
      </w:r>
    </w:p>
    <w:p w:rsidR="004F3CCE" w:rsidRPr="004F3CCE" w:rsidRDefault="004F3CCE" w:rsidP="004F3CCE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F3CCE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РФ от 29 августа 2013 г. № 1008 “Об утверждении Порядка организации и осуществления образовательной деятельности по дополнительным общеобразовательным программам”. </w:t>
      </w:r>
    </w:p>
    <w:p w:rsidR="004F3CCE" w:rsidRPr="004F3CCE" w:rsidRDefault="004F3CCE" w:rsidP="004F3CCE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F3CCE">
        <w:rPr>
          <w:rFonts w:ascii="Times New Roman" w:hAnsi="Times New Roman"/>
          <w:sz w:val="24"/>
          <w:szCs w:val="24"/>
        </w:rPr>
        <w:t>Санитарно-эпидемиологическими правилами и нормативами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4F3CCE" w:rsidRDefault="004F3CCE" w:rsidP="004F3CCE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Концепции духовно-нравственного развития и воспитания личности гражданина России. </w:t>
      </w:r>
    </w:p>
    <w:p w:rsidR="00C025FF" w:rsidRPr="00C025FF" w:rsidRDefault="00C025FF" w:rsidP="004F3CCE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7220" w:rsidRDefault="00D17220" w:rsidP="00D17220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7220">
        <w:rPr>
          <w:rFonts w:ascii="Times New Roman" w:hAnsi="Times New Roman" w:cs="Times New Roman"/>
          <w:sz w:val="24"/>
          <w:szCs w:val="24"/>
        </w:rPr>
        <w:t>Программа курса основывается на содержании и принципах построения базовой школьной программы по анатомии и физиологии человека, но включает в себя более глубокое и расширенное содержание. Выделение медико-биологического и химико-биологического профиля в старших классах лицея соответствует концепции модернизации российского</w:t>
      </w:r>
      <w:r w:rsidRPr="003574DE">
        <w:rPr>
          <w:rFonts w:ascii="Times New Roman" w:hAnsi="Times New Roman" w:cs="Times New Roman"/>
          <w:sz w:val="24"/>
          <w:szCs w:val="24"/>
        </w:rPr>
        <w:t xml:space="preserve"> образования и переходу к профильному обучению. В системе современного знания биология человека занимает особое место в связи с уникальностью человека как объекта изучения.</w:t>
      </w:r>
      <w:r w:rsidRPr="005F4BCC">
        <w:rPr>
          <w:rFonts w:ascii="Times New Roman" w:hAnsi="Times New Roman" w:cs="Times New Roman"/>
          <w:sz w:val="24"/>
          <w:szCs w:val="24"/>
        </w:rPr>
        <w:t xml:space="preserve"> </w:t>
      </w:r>
      <w:r w:rsidRPr="003574DE">
        <w:rPr>
          <w:rFonts w:ascii="Times New Roman" w:hAnsi="Times New Roman" w:cs="Times New Roman"/>
          <w:sz w:val="24"/>
          <w:szCs w:val="24"/>
        </w:rPr>
        <w:t>Данный учебный курс, являясь одним из звеньев профильного биологического образования, имеет мировоззренческую значимость, способствует осмысленному выбору учащим</w:t>
      </w:r>
      <w:r>
        <w:rPr>
          <w:rFonts w:ascii="Times New Roman" w:hAnsi="Times New Roman" w:cs="Times New Roman"/>
          <w:sz w:val="24"/>
          <w:szCs w:val="24"/>
        </w:rPr>
        <w:t>ися в будущем профессии врача.</w:t>
      </w:r>
    </w:p>
    <w:p w:rsidR="00045763" w:rsidRPr="00045763" w:rsidRDefault="00C025FF" w:rsidP="00C0790F">
      <w:pPr>
        <w:shd w:val="clear" w:color="auto" w:fill="FFFFFF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кружка являются комплексными – на них используются различные виды деятельности как теоретического, так и практического характера с учетом развив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ающего и проблемного обучения. С</w:t>
      </w:r>
      <w:r w:rsidR="00D511E8" w:rsidRPr="00D51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очетание теоретических занятий с практической деятельностью создает оптимальные условия для погружения учащихся в насыщенную предметно-информационную среду, способствует обеспечению высокого уровня подготовки учащихся и является одним из определяющих факторов при выборе ими будущей профессии</w:t>
      </w:r>
      <w:r w:rsidR="00D51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D51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подготовке к ГИА</w:t>
      </w:r>
      <w:r w:rsidR="00D511E8" w:rsidRPr="00D51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45763" w:rsidRPr="00045763">
        <w:rPr>
          <w:rFonts w:ascii="Arial" w:hAnsi="Arial" w:cs="Arial"/>
          <w:sz w:val="27"/>
          <w:szCs w:val="27"/>
        </w:rPr>
        <w:t xml:space="preserve"> </w:t>
      </w:r>
      <w:r w:rsidR="00045763" w:rsidRPr="00045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реализацию </w:t>
      </w:r>
      <w:proofErr w:type="spellStart"/>
      <w:r w:rsidR="00045763" w:rsidRPr="00045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="00045763" w:rsidRPr="00045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с дисциплинами: ботаника, зоология, гигиена, психология, физика, математика</w:t>
      </w:r>
      <w:r w:rsidR="00045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25FF" w:rsidRPr="00C025FF" w:rsidRDefault="00C025FF" w:rsidP="00473314">
      <w:p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25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</w:p>
    <w:p w:rsidR="00C025FF" w:rsidRPr="00C025FF" w:rsidRDefault="00C025FF" w:rsidP="00473314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по биологии, привить интерес к предметам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естественно-математического цикла и побудить к выбору естественно-научного профиля обучения в дальнейшем.</w:t>
      </w:r>
    </w:p>
    <w:p w:rsidR="00C025FF" w:rsidRPr="00C025FF" w:rsidRDefault="00C025FF" w:rsidP="00473314">
      <w:p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25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C025FF" w:rsidRPr="00C025FF" w:rsidRDefault="00C025FF" w:rsidP="0047331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чувство любви к природе, к растениям, животным и человеку как части её;</w:t>
      </w:r>
    </w:p>
    <w:p w:rsidR="00C025FF" w:rsidRPr="00C025FF" w:rsidRDefault="00C025FF" w:rsidP="0047331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увидеть, понять и осознать красоту природы, научить заботиться о ней;</w:t>
      </w:r>
    </w:p>
    <w:p w:rsidR="00C025FF" w:rsidRPr="00C025FF" w:rsidRDefault="00C025FF" w:rsidP="0047331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необходимость использования знаний различных наук для объяснения биологических процессов и явлений;</w:t>
      </w:r>
    </w:p>
    <w:p w:rsidR="00C025FF" w:rsidRPr="00C025FF" w:rsidRDefault="00C025FF" w:rsidP="0047331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способность применять свои знания в нестандартных ситуациях, решении практических задач;</w:t>
      </w:r>
    </w:p>
    <w:p w:rsidR="00C025FF" w:rsidRPr="00C025FF" w:rsidRDefault="00C025FF" w:rsidP="0047331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умений работать с дополнительной литературой, оформлять рефераты, разрабатывать проекты;</w:t>
      </w:r>
    </w:p>
    <w:p w:rsidR="00C025FF" w:rsidRPr="00C025FF" w:rsidRDefault="00C025FF" w:rsidP="0047331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интерес к исследовательской работе</w:t>
      </w:r>
    </w:p>
    <w:p w:rsidR="00C025FF" w:rsidRPr="00D511E8" w:rsidRDefault="00C025FF" w:rsidP="00473314">
      <w:pPr>
        <w:spacing w:after="0" w:line="285" w:lineRule="atLeast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4A3" w:rsidRPr="00EA14A3" w:rsidRDefault="00EA14A3" w:rsidP="00473314">
      <w:pPr>
        <w:spacing w:after="0" w:line="240" w:lineRule="auto"/>
        <w:ind w:left="-284" w:firstLine="426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14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 обучения</w:t>
      </w:r>
    </w:p>
    <w:p w:rsidR="00EA14A3" w:rsidRPr="00EA14A3" w:rsidRDefault="00EA14A3" w:rsidP="00473314">
      <w:pPr>
        <w:spacing w:after="0" w:line="285" w:lineRule="atLeast"/>
        <w:ind w:left="-284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3314" w:rsidRPr="00473314" w:rsidRDefault="00473314" w:rsidP="00473314">
      <w:pPr>
        <w:pStyle w:val="2"/>
        <w:numPr>
          <w:ilvl w:val="0"/>
          <w:numId w:val="3"/>
        </w:numPr>
        <w:tabs>
          <w:tab w:val="left" w:pos="284"/>
          <w:tab w:val="left" w:pos="709"/>
        </w:tabs>
        <w:spacing w:after="0" w:line="240" w:lineRule="auto"/>
        <w:ind w:left="-284" w:right="142" w:firstLine="426"/>
        <w:jc w:val="both"/>
        <w:rPr>
          <w:color w:val="000000"/>
        </w:rPr>
      </w:pPr>
      <w:r w:rsidRPr="00473314">
        <w:rPr>
          <w:color w:val="000000"/>
        </w:rPr>
        <w:t>Коммуникативные: умеют представлять и сообщать информацию в письменной и устной форме, использовать речевые средства для дискуссии и аргументации своих позиций; способны к совместной деятельности, к установлению рабочих отношений, эффективному сотрудничеству; следуют морально-этическим и психологическим принципам общения и сотрудничества.</w:t>
      </w:r>
    </w:p>
    <w:p w:rsidR="00473314" w:rsidRPr="00473314" w:rsidRDefault="00473314" w:rsidP="00473314">
      <w:pPr>
        <w:pStyle w:val="2"/>
        <w:numPr>
          <w:ilvl w:val="0"/>
          <w:numId w:val="3"/>
        </w:numPr>
        <w:tabs>
          <w:tab w:val="left" w:pos="284"/>
          <w:tab w:val="left" w:pos="709"/>
        </w:tabs>
        <w:spacing w:after="0" w:line="240" w:lineRule="auto"/>
        <w:ind w:left="-284" w:right="142" w:firstLine="426"/>
        <w:jc w:val="both"/>
        <w:rPr>
          <w:color w:val="000000"/>
        </w:rPr>
      </w:pPr>
      <w:r w:rsidRPr="00473314">
        <w:rPr>
          <w:color w:val="000000"/>
        </w:rPr>
        <w:t xml:space="preserve">Личностные: признание высокой ценности жизни во всех ее проявлениях, знание основ здорового образа жизни и </w:t>
      </w:r>
      <w:proofErr w:type="spellStart"/>
      <w:r w:rsidRPr="00473314">
        <w:rPr>
          <w:color w:val="000000"/>
        </w:rPr>
        <w:t>здоровьесберегающих</w:t>
      </w:r>
      <w:proofErr w:type="spellEnd"/>
      <w:r w:rsidRPr="00473314">
        <w:rPr>
          <w:color w:val="000000"/>
        </w:rPr>
        <w:t xml:space="preserve"> технологий; участие в конкурсах, турнирах, посещение экскурсий, музеев; потребность в самовыражении и самореализации.</w:t>
      </w:r>
    </w:p>
    <w:p w:rsidR="00473314" w:rsidRPr="00473314" w:rsidRDefault="00473314" w:rsidP="00473314">
      <w:pPr>
        <w:pStyle w:val="2"/>
        <w:numPr>
          <w:ilvl w:val="0"/>
          <w:numId w:val="3"/>
        </w:numPr>
        <w:tabs>
          <w:tab w:val="left" w:pos="284"/>
          <w:tab w:val="left" w:pos="709"/>
        </w:tabs>
        <w:spacing w:after="0" w:line="240" w:lineRule="auto"/>
        <w:ind w:left="-284" w:right="142" w:firstLine="426"/>
        <w:jc w:val="both"/>
        <w:rPr>
          <w:color w:val="000000"/>
        </w:rPr>
      </w:pPr>
      <w:r w:rsidRPr="00473314">
        <w:rPr>
          <w:color w:val="000000"/>
        </w:rPr>
        <w:t>Познавательные: умение выдвигать и формулировать гипотезы, структурировать информацию, планировать и проводить исследовательскую (проектную) работу, делать выводы и умозаключения; представлять и анализировать результат исследования или проекта.</w:t>
      </w:r>
    </w:p>
    <w:p w:rsidR="007F4BCF" w:rsidRDefault="007F4BCF" w:rsidP="00473314">
      <w:pPr>
        <w:spacing w:after="0" w:line="285" w:lineRule="atLeast"/>
        <w:ind w:left="-284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4BCF" w:rsidRPr="00C025FF" w:rsidRDefault="007F4BCF" w:rsidP="007F4BCF">
      <w:pPr>
        <w:tabs>
          <w:tab w:val="left" w:pos="0"/>
          <w:tab w:val="left" w:pos="284"/>
          <w:tab w:val="left" w:pos="1276"/>
        </w:tabs>
        <w:spacing w:line="24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B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решения задач</w:t>
      </w: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поиск, исследования, проблемные семинары, общение со специалистами, экскурсии, популяризация знаний и т.д.</w:t>
      </w:r>
    </w:p>
    <w:p w:rsidR="007F4BCF" w:rsidRPr="00C025FF" w:rsidRDefault="007F4BCF" w:rsidP="007F4BCF">
      <w:pPr>
        <w:tabs>
          <w:tab w:val="left" w:pos="0"/>
          <w:tab w:val="left" w:pos="284"/>
          <w:tab w:val="left" w:pos="1276"/>
        </w:tabs>
        <w:spacing w:line="24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B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организации работы</w:t>
      </w: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беседы, лекции, дискуссии, ролевые игры, защита проектов, конференции и т.д.</w:t>
      </w:r>
    </w:p>
    <w:p w:rsidR="007F4BCF" w:rsidRPr="00C025FF" w:rsidRDefault="007F4BCF" w:rsidP="007F4BCF">
      <w:pPr>
        <w:tabs>
          <w:tab w:val="left" w:pos="0"/>
          <w:tab w:val="left" w:pos="284"/>
          <w:tab w:val="left" w:pos="1276"/>
        </w:tabs>
        <w:spacing w:line="24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B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работы:</w:t>
      </w:r>
      <w:r w:rsidRPr="00C02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индивидуальная, групповая, фронтальная, разновозрастное взаимодействие.</w:t>
      </w:r>
    </w:p>
    <w:p w:rsidR="00EA14A3" w:rsidRPr="00EA14A3" w:rsidRDefault="00EA14A3" w:rsidP="00473314">
      <w:pPr>
        <w:spacing w:after="0" w:line="285" w:lineRule="atLeast"/>
        <w:ind w:left="-284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14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подведения итогов:</w:t>
      </w:r>
    </w:p>
    <w:p w:rsidR="00EA14A3" w:rsidRPr="00EA14A3" w:rsidRDefault="00EA14A3" w:rsidP="007F4BCF">
      <w:pPr>
        <w:pStyle w:val="a3"/>
        <w:numPr>
          <w:ilvl w:val="0"/>
          <w:numId w:val="2"/>
        </w:numPr>
        <w:spacing w:after="0" w:line="285" w:lineRule="atLeast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зачетов по освоенным разделам программы</w:t>
      </w:r>
    </w:p>
    <w:p w:rsidR="00EA14A3" w:rsidRPr="00EA14A3" w:rsidRDefault="00EA14A3" w:rsidP="007F4BCF">
      <w:pPr>
        <w:numPr>
          <w:ilvl w:val="0"/>
          <w:numId w:val="2"/>
        </w:numPr>
        <w:spacing w:after="0" w:line="270" w:lineRule="atLeast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биологических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Pr="00EA1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олимпиадах и конкурсах</w:t>
      </w:r>
    </w:p>
    <w:p w:rsidR="00EA14A3" w:rsidRPr="00EA14A3" w:rsidRDefault="00EA14A3" w:rsidP="007F4BCF">
      <w:pPr>
        <w:numPr>
          <w:ilvl w:val="0"/>
          <w:numId w:val="2"/>
        </w:numPr>
        <w:spacing w:after="0" w:line="270" w:lineRule="atLeast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научно-практических конференциях школьников</w:t>
      </w:r>
    </w:p>
    <w:p w:rsidR="00084F58" w:rsidRDefault="00084F5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4F58" w:rsidRDefault="00084F58" w:rsidP="00CC7F8B">
      <w:pPr>
        <w:pStyle w:val="a6"/>
        <w:ind w:left="-426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152 часа</w:t>
      </w:r>
      <w:r w:rsidRPr="00084F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657">
        <w:rPr>
          <w:rFonts w:ascii="Times New Roman" w:hAnsi="Times New Roman" w:cs="Times New Roman"/>
          <w:b/>
          <w:sz w:val="24"/>
          <w:szCs w:val="24"/>
        </w:rPr>
        <w:t>(4 астрономических часа в неделю</w:t>
      </w:r>
      <w:r>
        <w:rPr>
          <w:rFonts w:ascii="Times New Roman" w:hAnsi="Times New Roman" w:cs="Times New Roman"/>
          <w:b/>
          <w:sz w:val="24"/>
          <w:szCs w:val="24"/>
        </w:rPr>
        <w:t>, 38</w:t>
      </w:r>
      <w:r w:rsidRPr="00754657">
        <w:rPr>
          <w:rFonts w:ascii="Times New Roman" w:hAnsi="Times New Roman" w:cs="Times New Roman"/>
          <w:b/>
          <w:sz w:val="24"/>
          <w:szCs w:val="24"/>
        </w:rPr>
        <w:t xml:space="preserve"> учебных недель). Срок реализации программы – 1 </w:t>
      </w:r>
      <w:r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084F58" w:rsidRPr="00754657" w:rsidRDefault="00084F58" w:rsidP="00084F58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Предлагаемый курс обучения </w:t>
      </w:r>
      <w:r>
        <w:rPr>
          <w:rFonts w:ascii="Times New Roman" w:hAnsi="Times New Roman" w:cs="Times New Roman"/>
          <w:sz w:val="24"/>
          <w:szCs w:val="24"/>
        </w:rPr>
        <w:t>адресован учащимся в возрасте 13</w:t>
      </w:r>
      <w:r w:rsidRPr="0075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17 лет. </w:t>
      </w:r>
    </w:p>
    <w:p w:rsidR="00D511E8" w:rsidRDefault="00D511E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25B4" w:rsidRDefault="00E925B4" w:rsidP="00A816F8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925B4" w:rsidRDefault="00E925B4" w:rsidP="00A816F8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25B4" w:rsidRDefault="00E925B4" w:rsidP="00A816F8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16F8" w:rsidRPr="007E22B9" w:rsidRDefault="00A816F8" w:rsidP="00A816F8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2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6909C4" w:rsidRPr="00F46353" w:rsidRDefault="006909C4" w:rsidP="00DA5E08">
      <w:pPr>
        <w:tabs>
          <w:tab w:val="left" w:pos="6622"/>
        </w:tabs>
        <w:spacing w:after="0" w:line="240" w:lineRule="auto"/>
        <w:ind w:left="-60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353">
        <w:rPr>
          <w:rFonts w:ascii="Times New Roman" w:hAnsi="Times New Roman" w:cs="Times New Roman"/>
          <w:b/>
          <w:sz w:val="24"/>
          <w:szCs w:val="24"/>
        </w:rPr>
        <w:t xml:space="preserve">Тема 1. ЗООЛОГИЯ БЕСПОЗВОНОЧНЫХ </w:t>
      </w:r>
      <w:r w:rsidRPr="00F46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часов</w:t>
      </w:r>
    </w:p>
    <w:p w:rsidR="00236904" w:rsidRPr="00F46353" w:rsidRDefault="007F4BCF" w:rsidP="00F46353">
      <w:pPr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Объект изучения зоологии беспозвоночных. Общая схема жизненного цикла простейших, основные жизненные формы простейших. </w:t>
      </w:r>
      <w:r w:rsid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Тип Губки. Основные черты организации</w:t>
      </w:r>
      <w:r w:rsid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F46353" w:rsidRDefault="007F4BCF" w:rsidP="00F46353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Организация полипа и медузы. Размножение, жизненный цикл (метагенез). Классы </w:t>
      </w:r>
      <w:proofErr w:type="spellStart"/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Гидрозои</w:t>
      </w:r>
      <w:proofErr w:type="spellEnd"/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Сцифоидные, </w:t>
      </w:r>
      <w:r w:rsid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Коралловые полипы</w:t>
      </w: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представители, экология. </w:t>
      </w:r>
    </w:p>
    <w:p w:rsidR="00F46353" w:rsidRDefault="00F46353" w:rsidP="00F46353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46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Плоские черви. Ведущие черты организации, представителей свободноживущих и паразитических плоских червей.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63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Основные черты организации, билатеральная симметрия тела. </w:t>
      </w:r>
      <w:r w:rsidR="00B04861" w:rsidRPr="00F463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Морфофизиологическая</w:t>
      </w:r>
      <w:r w:rsidRPr="00F463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характеристика систем органов: двигательной (кожно-мускульный мешок), пищеварительной, половой (гермафродитизм), выделительной (</w:t>
      </w:r>
      <w:proofErr w:type="spellStart"/>
      <w:r w:rsidRPr="00F463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протонефридий</w:t>
      </w:r>
      <w:proofErr w:type="spellEnd"/>
      <w:r w:rsidRPr="00F463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), нервно-сенсорной. </w:t>
      </w: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Жизненный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цикл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развития</w:t>
      </w: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 Профилактика и борьба с гельминтозами. </w:t>
      </w:r>
    </w:p>
    <w:p w:rsidR="00F46353" w:rsidRDefault="00F46353" w:rsidP="0015029C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Тип Круглые черви. </w:t>
      </w:r>
      <w:r w:rsidR="00B04861" w:rsidRPr="00F463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Морфофизиологическая</w:t>
      </w:r>
      <w:r w:rsidRPr="00F463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характеристика систем органов: двигательной (кожно-мускульный мешок), пищеварительной, половой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Жизненный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цикл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развития аскариды. Свободноживущие круглые черви.</w:t>
      </w:r>
    </w:p>
    <w:p w:rsidR="00236904" w:rsidRPr="00F46353" w:rsidRDefault="007F4BCF" w:rsidP="0015029C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Тип Кольчатые черви. </w:t>
      </w:r>
      <w:r w:rsidR="00B04861"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Морфофизиологическая</w:t>
      </w: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характеристика систем органов: двигательной (кожно-мускульный мешок), пищеварительной, половой (раздельнополость и гермафродитизм), выделительной (метанефридий, </w:t>
      </w:r>
      <w:proofErr w:type="spellStart"/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нефромиксий</w:t>
      </w:r>
      <w:proofErr w:type="spellEnd"/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), нервно-сенсорной (брюшная нервная цепочка), кровеносной, дыхательной. Целом и его функции. Классификация.</w:t>
      </w:r>
    </w:p>
    <w:p w:rsidR="00236904" w:rsidRPr="00F46353" w:rsidRDefault="007F4BCF" w:rsidP="0015029C">
      <w:pPr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Тип Моллюски. </w:t>
      </w:r>
      <w:r w:rsidR="00B04861"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Морфофизиологическая</w:t>
      </w:r>
      <w:r w:rsidRPr="00F4635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характеристика систем органов: двигательной (нога), пищеварительной (дифференцировка отделов, пищеварительные железы), половой (раздельнополость и гермафродитизм), выделительной (почки), нервно-сенсорной (разбросанно-узловая, головной мозг), кровеносной (двухкамерное сердце), дыхательной (жабры, легкие).</w:t>
      </w:r>
    </w:p>
    <w:p w:rsidR="005A1301" w:rsidRPr="00B04861" w:rsidRDefault="005A1301" w:rsidP="00B04861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46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 Членистоногие. Ведущие черты организации, экзоскелет, сегментация тела, тагмы. Классификация членистоногих. </w:t>
      </w:r>
      <w:r w:rsidR="00B04861" w:rsidRPr="00F463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Морфофизиологическая</w:t>
      </w:r>
      <w:r w:rsidRPr="00F463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характеристика систем органов: двигательной (членистые конечности), пищеварительной (дифференцировка пищеварительной трубки на отделы), половой, выделительной (коксальные железы, </w:t>
      </w: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мальпигиевы сосуды), нервно-сенсорной (брюшная нервная цепочка, головной мозг), кровеносной (незамкнутая, сердце, остии), дыхательной (жабры, трахеи, легочные мешки). </w:t>
      </w:r>
    </w:p>
    <w:p w:rsidR="005A1301" w:rsidRPr="00B04861" w:rsidRDefault="005A1301" w:rsidP="00B04861">
      <w:pPr>
        <w:ind w:left="-284" w:firstLine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Вторичноротые (Deuterostomia). Общие черты и различия. Тип Иглокожие.</w:t>
      </w:r>
      <w:r w:rsid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Основные черты</w:t>
      </w:r>
      <w:r w:rsidRPr="00B0486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организации Иглокожих, вторичная радиальная симметрия, амбулакральная система. Классификация представители, экология.</w:t>
      </w:r>
    </w:p>
    <w:p w:rsidR="00B04861" w:rsidRDefault="00B04861" w:rsidP="00B04861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861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2. ЭНТОМОЛОГИЯ 10 часов</w:t>
      </w:r>
    </w:p>
    <w:p w:rsidR="00B04861" w:rsidRPr="00B04861" w:rsidRDefault="00B04861" w:rsidP="00B04861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Общая характеристика насекомых. Морфология, экология, жизненные формы. Анатомо-морфологические особенности и жизненные циклы. Методы сбора, определение таксонов, фиксация и </w:t>
      </w:r>
      <w:proofErr w:type="spellStart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этикетирование</w:t>
      </w:r>
      <w:proofErr w:type="spellEnd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изготовление коллекций.</w:t>
      </w:r>
    </w:p>
    <w:p w:rsidR="007F4BCF" w:rsidRPr="00B04861" w:rsidRDefault="00B04861" w:rsidP="00B04861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861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04861">
        <w:rPr>
          <w:rFonts w:ascii="Times New Roman" w:hAnsi="Times New Roman" w:cs="Times New Roman"/>
          <w:b/>
          <w:sz w:val="24"/>
          <w:szCs w:val="24"/>
        </w:rPr>
        <w:t>. ЗООЛОГИЯ ПОЗВОНОЧНЫХ</w:t>
      </w:r>
      <w:r w:rsidR="00BF1A19">
        <w:rPr>
          <w:rFonts w:ascii="Times New Roman" w:hAnsi="Times New Roman" w:cs="Times New Roman"/>
          <w:b/>
          <w:sz w:val="24"/>
          <w:szCs w:val="24"/>
        </w:rPr>
        <w:t xml:space="preserve"> 28 часов</w:t>
      </w:r>
    </w:p>
    <w:p w:rsidR="00495CB8" w:rsidRPr="00B04861" w:rsidRDefault="00495CB8" w:rsidP="00B04861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Систематика, происхождение, характерные черты организации и экологии представителей подтипа Бесчерепные. Строение кровеносной, дыхательной, пищеварительной, выделительной и половой систем ланцетника. Экология обыкновенного ланцетника. Ланцетник – важный объект биологии развития.</w:t>
      </w:r>
    </w:p>
    <w:p w:rsidR="007F4BCF" w:rsidRPr="00B04861" w:rsidRDefault="00495CB8" w:rsidP="00B04861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lastRenderedPageBreak/>
        <w:t>Строение химер, скатов и акул в сравнительном аспекте. Экологические группы хрящевых рыб. Роль хрящевых в природе и жизни человека.</w:t>
      </w:r>
    </w:p>
    <w:p w:rsidR="00495CB8" w:rsidRPr="00B04861" w:rsidRDefault="00495CB8" w:rsidP="00B04861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Происхождение, систематика и видовое разнообразие </w:t>
      </w:r>
      <w:proofErr w:type="spellStart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лучеперых</w:t>
      </w:r>
      <w:proofErr w:type="spellEnd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рыб. Кровеносная, дыхательная, пищеварительная и выделительная системы </w:t>
      </w:r>
      <w:proofErr w:type="spellStart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лучеперых</w:t>
      </w:r>
      <w:proofErr w:type="spellEnd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Строение скелета, мускулатуры и органов чувств </w:t>
      </w:r>
      <w:proofErr w:type="spellStart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лучеперых</w:t>
      </w:r>
      <w:proofErr w:type="spellEnd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рыб. Особенности строения, развития и экологии </w:t>
      </w:r>
      <w:proofErr w:type="spellStart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лучеперых</w:t>
      </w:r>
      <w:proofErr w:type="spellEnd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рыб в сравнении с хрящевыми. Значение </w:t>
      </w:r>
      <w:proofErr w:type="spellStart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лучеперых</w:t>
      </w:r>
      <w:proofErr w:type="spellEnd"/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рыб. Кистеперые и Двоякодышащие - сходства и различия</w:t>
      </w:r>
      <w:r w:rsidR="00BF1A1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495CB8" w:rsidRPr="00B04861" w:rsidRDefault="00495CB8" w:rsidP="00B04861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Происхождение земноводных. Первые четвероногие. Особенности организации, развития, систематики, географии и экологии современных земноводных. Кровеносная, дыхательная, пищеварительная и выделительная системы земноводных. Строение скелета, мускулатуры, органов чувств и покровов. Безногие, Хвостатые, Бесхвостые – принципиальные черты организации. Значение в природе.</w:t>
      </w:r>
    </w:p>
    <w:p w:rsidR="00495CB8" w:rsidRPr="00B04861" w:rsidRDefault="00495CB8" w:rsidP="00B04861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Происхождение пресмыкающихся. Теории происхождения рептилий. Особенности строения, </w:t>
      </w:r>
      <w:r w:rsidR="00BF1A19"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развития и экологии,</w:t>
      </w: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пресмыкающихся в сравнении с первичноводными позвоночными. Кровеносная, дыхательная, пищеварительная и выделительная системы пресмыкающихся. Особенности строения скелета, мускулатуры и покровов в сравнении с земноводными. Питание и размножение рептилий.</w:t>
      </w:r>
    </w:p>
    <w:p w:rsidR="00495CB8" w:rsidRPr="00B04861" w:rsidRDefault="00495CB8" w:rsidP="00B04861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Класс Птицы (Aves): происхождение, особенности строения и развития. Кровеносная, дыхательная, пищеварительная и выделительная системы птиц. Особенности строения скелета, мускулатуры и покровов в сравнении с пресмыкающимися. Приспособления к полету. Питание и размножение птиц. Экологические группы современных птиц. Значение птиц в природе и жизни человека.</w:t>
      </w:r>
    </w:p>
    <w:p w:rsidR="00495CB8" w:rsidRPr="00B04861" w:rsidRDefault="00495CB8" w:rsidP="00B04861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Класс Млекопитающие (Mammalia): происхождение и особенности строения. Кровеносная, дыхательная, пищеварительная и выделительная системы млекопитающих. Особенности строения скелета, мускулатуры и покровов в сравнении с пресмыкающимися и птицами. Питание и размножение млекопитающих. Экологические группы современных млекопитающих. Значение млекопитающих в природе и жизни человека</w:t>
      </w:r>
    </w:p>
    <w:p w:rsidR="00495CB8" w:rsidRPr="00B04861" w:rsidRDefault="00495CB8" w:rsidP="00B04861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B0486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Эволюция позвоночных животных. Сравнительная характеристика кровеносной, дыхательной, пищеварительной и выделительной систем современных позвоночных разных классов. Изменения в строении скелета, мускулатуры и покровов у позвоночных в процессе эволюции. Экологические группы позвоночных разных классов. Особенности размножения и питания в сравнительном аспекте.</w:t>
      </w:r>
    </w:p>
    <w:p w:rsidR="00BF1A19" w:rsidRPr="00BF1A19" w:rsidRDefault="00BF1A19" w:rsidP="00C5416F">
      <w:pPr>
        <w:tabs>
          <w:tab w:val="left" w:pos="6622"/>
        </w:tabs>
        <w:ind w:left="-601" w:firstLine="317"/>
        <w:rPr>
          <w:rFonts w:ascii="Times New Roman" w:hAnsi="Times New Roman" w:cs="Times New Roman"/>
          <w:b/>
          <w:sz w:val="24"/>
          <w:szCs w:val="24"/>
        </w:rPr>
      </w:pPr>
      <w:r w:rsidRPr="00BF1A19">
        <w:rPr>
          <w:rFonts w:ascii="Times New Roman" w:hAnsi="Times New Roman" w:cs="Times New Roman"/>
          <w:b/>
          <w:sz w:val="24"/>
          <w:szCs w:val="24"/>
        </w:rPr>
        <w:t>Тема 4. ЧЕЛОВЕК 30 часов</w:t>
      </w:r>
    </w:p>
    <w:p w:rsidR="005F4BCC" w:rsidRP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Понятие о тканях. Классификация тканей. Эпителиальные, соединительные, мышечные ткани, нервная ткань, их строение, многообразие, функции, местоположение в организме, происхождение в онтогенезе.</w:t>
      </w:r>
    </w:p>
    <w:p w:rsid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Строение костной ткани. Кость как орган: внешнее и внутреннее </w:t>
      </w:r>
      <w:proofErr w:type="gramStart"/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строение..</w:t>
      </w:r>
      <w:proofErr w:type="gramEnd"/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Соединения костей. Особенности скелета человека в связи с </w:t>
      </w:r>
      <w:proofErr w:type="spellStart"/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прямохождением</w:t>
      </w:r>
      <w:proofErr w:type="spellEnd"/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выполнением трудовых операций, половые отличия. Осанка. Поперечнополосатая скелетная мышечная ткань. Рефлекторный принцип деятельности скелетных мышц. </w:t>
      </w:r>
    </w:p>
    <w:p w:rsidR="009B662F" w:rsidRP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Система органов пищеварения человека, ее состав и функции. Отделы пищеварительного тракта, их строение. Пищеварительные ферменты и их действие. Работы И.П. Павлова по изучению пищеварения. Большие пищеварительные железы: печень, поджелудочная железа </w:t>
      </w: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lastRenderedPageBreak/>
        <w:t>их строение и роль в процессах пищеварения. Регуляция пищеварения. Понятие о полноценном, сбалансированном питании и гигиена пищеварения.</w:t>
      </w:r>
    </w:p>
    <w:p w:rsidR="009B662F" w:rsidRP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Общее понятие об обмене веществ. Значение обмена. Понятие о сбалансированном рациональном питании. Витамины</w:t>
      </w:r>
      <w:r w:rsidR="009B662F"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</w:t>
      </w:r>
    </w:p>
    <w:p w:rsidR="009B662F" w:rsidRP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Система органов дыхания, значение дыхания. Механизм вдоха - выдоха. Легочные объемы и их определение. Регуляция дых</w:t>
      </w:r>
      <w:r w:rsidR="009B662F"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ания. Гигиена органов дыхания.</w:t>
      </w:r>
    </w:p>
    <w:p w:rsid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Сердечно - сосудистая система, ее состав и функции. Сердце: местоположение, внешнее </w:t>
      </w:r>
      <w:r w:rsid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и внутреннее </w:t>
      </w: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строение. Работа сердца</w:t>
      </w:r>
      <w:r w:rsid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Регуляция работы сердца.</w:t>
      </w:r>
      <w:r w:rsid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Кровеносные сосуды, их классификация, особенности строения и функции. Общая схема кровообращения человека.  Лимфатическая система: ее строение и функции. Кровь. Функции крови. Строение, состав свойства и объем крови. Иммунитет, его виды. </w:t>
      </w:r>
    </w:p>
    <w:p w:rsidR="005F4BCC" w:rsidRP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Система органов мочевыделения. Роль выделительных процессов для нормальной жизнедеятельности. Гигиена органов мочевыделения, профилактика заболеваний.</w:t>
      </w:r>
      <w:r w:rsid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Кожа. </w:t>
      </w:r>
      <w:r w:rsidR="009B662F"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Строение</w:t>
      </w:r>
      <w:r w:rsid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</w:t>
      </w:r>
      <w:r w:rsidR="009B662F"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</w:t>
      </w: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начение и функции. кожи. </w:t>
      </w:r>
    </w:p>
    <w:p w:rsidR="005F4BCC" w:rsidRP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Система желез внутренней секреции. Общие понятия о регуляции функций. Гуморальная регуляция. </w:t>
      </w:r>
    </w:p>
    <w:p w:rsidR="005F4BCC" w:rsidRP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Нервная система, ее состав и значение. Рефлекторный принцип деятельности нервной системы. Безусловные и условные рефлексы. Центральная нервная система: спинной и головной мозг. Отделы головного мозга, их строение и функции. Периферическая нервная система: спинномозговые и черепно-мозговые нервы. Высшая нервная деятельность человека. Первая и вторая сигнальные системы. Память, мышление, сознание. </w:t>
      </w:r>
    </w:p>
    <w:p w:rsidR="005F4BCC" w:rsidRP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Понятие об анализаторах. Зрительный анализатор. Слуховой анализатор. Вестибулярный анализатор. Вкусовой, обонятельный и кожный анализаторы, строение и механизмы рецепции.</w:t>
      </w:r>
    </w:p>
    <w:p w:rsidR="005F4BCC" w:rsidRPr="009B662F" w:rsidRDefault="005F4BCC" w:rsidP="009B662F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B662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Половая система человека. Строение женской и мужской половой системы. Функции. Гигиена и профилактика заболеваний. Синдром приобретенного иммунодефицита человека, ВИЧ-инфекция, пути заражения человека и меры профилактики СПИДа. Индивидуальное развитие человека. </w:t>
      </w:r>
    </w:p>
    <w:p w:rsidR="00A006FE" w:rsidRPr="00A006FE" w:rsidRDefault="00A006FE" w:rsidP="00A006FE">
      <w:pPr>
        <w:tabs>
          <w:tab w:val="left" w:pos="6622"/>
        </w:tabs>
        <w:ind w:left="-601" w:firstLine="317"/>
        <w:rPr>
          <w:rFonts w:ascii="Times New Roman" w:hAnsi="Times New Roman" w:cs="Times New Roman"/>
          <w:b/>
          <w:sz w:val="24"/>
          <w:szCs w:val="24"/>
        </w:rPr>
      </w:pPr>
      <w:r w:rsidRPr="00A006FE">
        <w:rPr>
          <w:rFonts w:ascii="Times New Roman" w:hAnsi="Times New Roman" w:cs="Times New Roman"/>
          <w:b/>
          <w:sz w:val="24"/>
          <w:szCs w:val="24"/>
        </w:rPr>
        <w:t>Тема 5. НИЗШИЕ РАСТЕНИЯ. ГРИБЫ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6FE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73079F" w:rsidRPr="00A006FE" w:rsidRDefault="0073079F" w:rsidP="00A006FE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Особенности анатомо-морфологического строения и жизнедеятельности гри</w:t>
      </w:r>
      <w:r w:rsid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бов и методика изучения в школе. </w:t>
      </w: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Низшие грибы и методика их изучения в школе</w:t>
      </w:r>
      <w:r w:rsid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Высшие грибы и методика их изучения в школе</w:t>
      </w:r>
      <w:r w:rsidR="009F0F7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</w:t>
      </w: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Экологические группы грибов и методика их изучения в школе</w:t>
      </w:r>
      <w:r w:rsidR="009F0F7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Значение грибов в природе и хозяйственной деятельности человека</w:t>
      </w:r>
      <w:r w:rsidR="009F0F7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73079F" w:rsidRPr="00A006FE" w:rsidRDefault="00D2606D" w:rsidP="00A006FE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Особенности анатомо-морфологического строения лишайников и методика изучения в школе</w:t>
      </w:r>
      <w:r w:rsidR="009F0F7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</w:t>
      </w: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Экологические группы лишайников, их значение природе и хозяйственной деятельности человека</w:t>
      </w:r>
      <w:r w:rsidR="009F0F7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D2606D" w:rsidRPr="00A006FE" w:rsidRDefault="00D2606D" w:rsidP="00A006FE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Системы и классификации органического мира и </w:t>
      </w:r>
      <w:r w:rsidR="009F0F7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положение в них низших растений. </w:t>
      </w: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Происхождение низших растений</w:t>
      </w:r>
      <w:r w:rsidR="009F0F7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Общее строение клеток низших растений. Строение талломов водорослей</w:t>
      </w:r>
      <w:r w:rsidR="009F0F7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A006F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</w:p>
    <w:p w:rsidR="00D2606D" w:rsidRPr="00D753ED" w:rsidRDefault="00D753ED" w:rsidP="00D2606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Экологические группы водорослей. В</w:t>
      </w:r>
      <w:r w:rsidR="00D2606D" w:rsidRPr="00D753E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одоросли водных местообитаний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="00D2606D" w:rsidRPr="00D753E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Водоросли наземных местообитаний</w:t>
      </w:r>
      <w:r w:rsidR="008725B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="00D2606D" w:rsidRPr="00D753E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Водоросли экстремальных условий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="00D2606D" w:rsidRPr="00D753E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Ассоциации водорослей с другими организмами</w:t>
      </w:r>
    </w:p>
    <w:p w:rsidR="00D2606D" w:rsidRPr="00D753ED" w:rsidRDefault="00D2606D" w:rsidP="0023690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:rsidR="00D753ED" w:rsidRPr="00A006FE" w:rsidRDefault="00D753ED" w:rsidP="00D753ED">
      <w:pPr>
        <w:tabs>
          <w:tab w:val="left" w:pos="6622"/>
        </w:tabs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006FE">
        <w:rPr>
          <w:rFonts w:ascii="Times New Roman" w:hAnsi="Times New Roman" w:cs="Times New Roman"/>
          <w:b/>
          <w:sz w:val="24"/>
          <w:szCs w:val="24"/>
        </w:rPr>
        <w:lastRenderedPageBreak/>
        <w:t>Тема 6. ВЫСШИЕ РАСТЕНИЯ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6FE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D2606D" w:rsidRPr="006309B8" w:rsidRDefault="002F4F40" w:rsidP="006309B8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Высшие растения. Общая характеристика. Отдел моховидные</w:t>
      </w:r>
      <w:r w:rsid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D2606D" w:rsidRPr="006309B8" w:rsidRDefault="002F4F40" w:rsidP="006309B8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Отделы – </w:t>
      </w:r>
      <w:proofErr w:type="spellStart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Риниофиты</w:t>
      </w:r>
      <w:proofErr w:type="spellEnd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Псилотовидные</w:t>
      </w:r>
      <w:proofErr w:type="spellEnd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Плауновидные, Хвощевидные, Папоротниковидные. Отделы Голосеменные, классы и порядки. Общая характеристика и происхождение. Анатомо-морфологическое строение, циклы развития, разнообразие. Семя. Хозяйственное значение.</w:t>
      </w:r>
    </w:p>
    <w:p w:rsidR="002F4F40" w:rsidRPr="006309B8" w:rsidRDefault="002F4F40" w:rsidP="006309B8">
      <w:pPr>
        <w:ind w:left="-284" w:firstLine="284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Отдел Покрытосеменные или Цветковые. Гипотезы происхождения цветка. Распространение покрытосеменных и роль в биосфере. Класс Двудольные. Общая характеристика, происхождение. Анатомо-морфологические особенности, представители, географическое распространение. Класс Однодольные. Общая характеристика. Происхождение односемянного зародыша. Анатомо-морфологические особенности. Положение в системе, диагностические признаки. </w:t>
      </w:r>
    </w:p>
    <w:p w:rsidR="00133594" w:rsidRPr="00A006FE" w:rsidRDefault="00133594" w:rsidP="00133594">
      <w:pPr>
        <w:tabs>
          <w:tab w:val="left" w:pos="6622"/>
        </w:tabs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006FE">
        <w:rPr>
          <w:rFonts w:ascii="Times New Roman" w:hAnsi="Times New Roman" w:cs="Times New Roman"/>
          <w:b/>
          <w:sz w:val="24"/>
          <w:szCs w:val="24"/>
        </w:rPr>
        <w:t>Тема</w:t>
      </w:r>
      <w:r w:rsidR="008725BC">
        <w:rPr>
          <w:rFonts w:ascii="Times New Roman" w:hAnsi="Times New Roman" w:cs="Times New Roman"/>
          <w:b/>
          <w:sz w:val="24"/>
          <w:szCs w:val="24"/>
        </w:rPr>
        <w:t xml:space="preserve"> 7. ЭКОЛОГИЯ </w:t>
      </w:r>
      <w:r w:rsidRPr="00A006FE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133594" w:rsidRPr="00A006FE" w:rsidRDefault="00133594" w:rsidP="00133594">
      <w:pPr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A006FE">
        <w:rPr>
          <w:rFonts w:ascii="Times New Roman" w:hAnsi="Times New Roman" w:cs="Times New Roman"/>
          <w:sz w:val="24"/>
          <w:szCs w:val="24"/>
        </w:rPr>
        <w:t>Организм и факторы воздействия среды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6FE">
        <w:rPr>
          <w:rFonts w:ascii="Times New Roman" w:hAnsi="Times New Roman" w:cs="Times New Roman"/>
          <w:sz w:val="24"/>
          <w:szCs w:val="24"/>
        </w:rPr>
        <w:t>Влияние абиотических факторов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06FE">
        <w:rPr>
          <w:rFonts w:ascii="Times New Roman" w:hAnsi="Times New Roman" w:cs="Times New Roman"/>
          <w:sz w:val="24"/>
          <w:szCs w:val="24"/>
        </w:rPr>
        <w:t>Биотические взаимоотношения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D43D4">
        <w:rPr>
          <w:rFonts w:ascii="Times New Roman" w:hAnsi="Times New Roman" w:cs="Times New Roman"/>
          <w:sz w:val="24"/>
          <w:szCs w:val="24"/>
        </w:rPr>
        <w:t xml:space="preserve">Симбиоз. Паразитизм. </w:t>
      </w:r>
      <w:r w:rsidRPr="00A006FE">
        <w:rPr>
          <w:rFonts w:ascii="Times New Roman" w:hAnsi="Times New Roman" w:cs="Times New Roman"/>
          <w:sz w:val="24"/>
          <w:szCs w:val="24"/>
        </w:rPr>
        <w:t>Оптимальность условий среды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06FE">
        <w:rPr>
          <w:rFonts w:ascii="Times New Roman" w:hAnsi="Times New Roman" w:cs="Times New Roman"/>
          <w:sz w:val="24"/>
          <w:szCs w:val="24"/>
        </w:rPr>
        <w:t>Понятие “вид” и “популяция”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06FE">
        <w:rPr>
          <w:rFonts w:ascii="Times New Roman" w:hAnsi="Times New Roman" w:cs="Times New Roman"/>
          <w:sz w:val="24"/>
          <w:szCs w:val="24"/>
        </w:rPr>
        <w:t>Структура популяций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06FE">
        <w:rPr>
          <w:rFonts w:ascii="Times New Roman" w:hAnsi="Times New Roman" w:cs="Times New Roman"/>
          <w:sz w:val="24"/>
          <w:szCs w:val="24"/>
        </w:rPr>
        <w:t>Экологические законы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06FE">
        <w:rPr>
          <w:rFonts w:ascii="Times New Roman" w:hAnsi="Times New Roman" w:cs="Times New Roman"/>
          <w:sz w:val="24"/>
          <w:szCs w:val="24"/>
        </w:rPr>
        <w:t>Экологическая ниша</w:t>
      </w:r>
    </w:p>
    <w:p w:rsidR="002F4F40" w:rsidRDefault="002F4F40" w:rsidP="002369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4F40" w:rsidRDefault="002F4F40" w:rsidP="002369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68BF" w:rsidRDefault="00EA68BF" w:rsidP="00EA68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Календарно т</w:t>
      </w:r>
      <w:r w:rsidRPr="00C961D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кружка по биологии</w:t>
      </w:r>
    </w:p>
    <w:p w:rsidR="00EA68BF" w:rsidRDefault="00EA68BF" w:rsidP="00EA68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«Юный биолог»</w:t>
      </w:r>
    </w:p>
    <w:p w:rsidR="00EA68BF" w:rsidRPr="00C961D0" w:rsidRDefault="00EA68BF" w:rsidP="00EA68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2020/2021 учебный год</w:t>
      </w:r>
    </w:p>
    <w:p w:rsidR="00EA68BF" w:rsidRDefault="00EA68BF" w:rsidP="00EA68BF"/>
    <w:tbl>
      <w:tblPr>
        <w:tblW w:w="9640" w:type="dxa"/>
        <w:tblInd w:w="-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6"/>
        <w:gridCol w:w="1919"/>
        <w:gridCol w:w="930"/>
        <w:gridCol w:w="1055"/>
      </w:tblGrid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Тема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proofErr w:type="spellEnd"/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>Тема 1. ЗООЛОГИЯ БЕСПОЗВОНОЧНЫХ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1.1.Одноклеточные животные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2.Prometazoa</w:t>
            </w:r>
            <w:proofErr w:type="gramEnd"/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. Двуслойные животные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1.3.Паренхиматозные черви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1.4.Первичнополостные черви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1.5.Членистоногие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1.6.Моллюски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1.7.Вторичноротые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>Тема 2. ЭНТОМОЛОГИЯ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2.1.Систематическое положение насекомых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2.2. Внешнее строение. Покровы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2.3. Внутреннее строение. Размножение и развитие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2.4.Отряды насекомых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>Тема 3. ЗООЛОГИЯ ПОЗВОНОЧНЫХ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1.Ланцетник</w:t>
            </w:r>
            <w:proofErr w:type="gramEnd"/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. Рыбы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 xml:space="preserve">3.2.Амфибии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3.3.Рептилии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3.4.Птицы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 xml:space="preserve">3.5.Млекопитающие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>Тема 4. ЧЕЛОВЕК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4.1. Размножение. Эмбриональное развитие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4.2.Покровы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4.3.Скелет и мышцы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4.4.Пищеварительная система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4.5.Дыхательная система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4.6.Кровеносная система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4.7.Выделительная система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4.8.Нервная система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4.9.Органы чувств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>Тема 5. НИЗШИЕ РАСТЕНИЯ. ГРИБЫ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5.1.Понятие “низшие растения”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5.2.Типы талломов у водорослей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5.3.Жизненные циклы водорослей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5.4.Основные систематические группы водорослей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5.5.Экология водорослей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5.6.Сходства и различия грибов и др. организмов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5.7.Строение грибной клетки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5.8.Размножение грибов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5.9.Основные систематические группы грибов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5.10.Экология грибов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5.11.Лихенизированные грибы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6. ВЫСШИЕ РАСТЕНИЯ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6.1.Растительная клетка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6.2.Ткани растений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6.3.Вегетативные органы растений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6.4.Генеративные органы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6.5.Споровые (мхи, плауны, хвощи, папоротники)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6.6.Голосеменные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rPr>
          <w:trHeight w:val="684"/>
        </w:trPr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6.7.Покрытосеменные (однодольные, двудольные)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6.7.Экология растений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 ЭКОЛОГИЯ   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7.1.Организм и факторы воздействия среды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7.2.Влияние абиотических факторов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7.3.Биотические взаимоотношения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7.4.Оптимальность условий среды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7.5.Понятие “вид” и “популяция”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7.6.Структура популяций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7.7.Экологические законы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7.8.Экологическая ниша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8BF" w:rsidRPr="00A006FE" w:rsidTr="00EB0DB9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68BF" w:rsidRPr="00A006FE" w:rsidRDefault="00EA68BF" w:rsidP="00EB0DB9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6FE">
              <w:rPr>
                <w:rFonts w:ascii="Times New Roman" w:hAnsi="Times New Roman" w:cs="Times New Roman"/>
                <w:sz w:val="24"/>
                <w:szCs w:val="24"/>
              </w:rPr>
              <w:t>152 часа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68BF" w:rsidRPr="00A006FE" w:rsidRDefault="00EA68BF" w:rsidP="00EB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68BF" w:rsidRDefault="00EA68BF" w:rsidP="00EA68BF"/>
    <w:p w:rsidR="00EA68BF" w:rsidRDefault="00EA68BF" w:rsidP="00EA68BF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8BF" w:rsidRDefault="00EA68BF" w:rsidP="002369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68BF" w:rsidRDefault="00EA68BF" w:rsidP="002369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68BF" w:rsidRDefault="00EA68BF" w:rsidP="002369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904" w:rsidRPr="00133594" w:rsidRDefault="00236904" w:rsidP="006309B8">
      <w:pPr>
        <w:ind w:left="-284" w:firstLine="284"/>
        <w:jc w:val="both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 w:rsidRPr="00133594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Литература:</w:t>
      </w:r>
    </w:p>
    <w:p w:rsidR="00236904" w:rsidRPr="006309B8" w:rsidRDefault="003D43D4" w:rsidP="006309B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3D43D4">
        <w:rPr>
          <w:rFonts w:ascii="Times New Roman" w:hAnsi="Times New Roman" w:cs="Times New Roman"/>
          <w:bCs/>
          <w:iCs/>
          <w:sz w:val="24"/>
          <w:szCs w:val="24"/>
        </w:rPr>
        <w:t xml:space="preserve">Тейлор, Грин, </w:t>
      </w:r>
      <w:proofErr w:type="spellStart"/>
      <w:r w:rsidRPr="003D43D4">
        <w:rPr>
          <w:rFonts w:ascii="Times New Roman" w:hAnsi="Times New Roman" w:cs="Times New Roman"/>
          <w:bCs/>
          <w:iCs/>
          <w:sz w:val="24"/>
          <w:szCs w:val="24"/>
        </w:rPr>
        <w:t>Стаут</w:t>
      </w:r>
      <w:proofErr w:type="spellEnd"/>
      <w:r w:rsidRPr="003D43D4">
        <w:rPr>
          <w:rFonts w:ascii="Times New Roman" w:hAnsi="Times New Roman" w:cs="Times New Roman"/>
          <w:bCs/>
          <w:iCs/>
          <w:sz w:val="24"/>
          <w:szCs w:val="24"/>
        </w:rPr>
        <w:t xml:space="preserve"> - Биология. В 3-х томах</w:t>
      </w:r>
      <w:r w:rsidRPr="003D43D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36904"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Биология. Полный курс. В 3-з т.  / Г.Л. </w:t>
      </w:r>
      <w:proofErr w:type="spellStart"/>
      <w:r w:rsidR="00236904"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Билич</w:t>
      </w:r>
      <w:proofErr w:type="spellEnd"/>
      <w:r w:rsidR="00236904"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В.А. </w:t>
      </w:r>
      <w:proofErr w:type="spellStart"/>
      <w:r w:rsidR="00236904"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Крыжановский</w:t>
      </w:r>
      <w:proofErr w:type="spellEnd"/>
      <w:r w:rsidR="00236904"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 М.: Оникс, 2007.</w:t>
      </w:r>
    </w:p>
    <w:p w:rsidR="00236904" w:rsidRPr="006309B8" w:rsidRDefault="00236904" w:rsidP="006309B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Экология России, Учебник для 9-11 классов общеобразовательной школы. / Б.М. Миркин, Л.Г. Наумова. М.: АО МДС, </w:t>
      </w:r>
      <w:proofErr w:type="spellStart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Юнисам</w:t>
      </w:r>
      <w:proofErr w:type="spellEnd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</w:p>
    <w:p w:rsidR="00236904" w:rsidRPr="006309B8" w:rsidRDefault="00236904" w:rsidP="006309B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Методические рекомендации по проведению лабораторных работ по биологии. / Н.А. Пугал, В.Е. </w:t>
      </w:r>
      <w:proofErr w:type="spellStart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Евстегнеев</w:t>
      </w:r>
      <w:proofErr w:type="spellEnd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 М.: ОАО «ЦЕНТР МНТП» 2007.</w:t>
      </w:r>
    </w:p>
    <w:p w:rsidR="00236904" w:rsidRPr="006309B8" w:rsidRDefault="00236904" w:rsidP="006309B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proofErr w:type="spellStart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Булдаков</w:t>
      </w:r>
      <w:proofErr w:type="spellEnd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А. С. "Пищевые добавки. Справочник.” Санкт-</w:t>
      </w:r>
      <w:proofErr w:type="gramStart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Петербург :</w:t>
      </w:r>
      <w:proofErr w:type="gramEnd"/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"Ut”,1996.</w:t>
      </w:r>
    </w:p>
    <w:p w:rsidR="00236904" w:rsidRPr="006309B8" w:rsidRDefault="00236904" w:rsidP="006309B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6309B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Зверев И.Д. Книга для чтения по анатомии, физиологии и гигиене человека. М., «Просвещение»,1989</w:t>
      </w:r>
    </w:p>
    <w:p w:rsidR="00236904" w:rsidRPr="006309B8" w:rsidRDefault="00EA68BF" w:rsidP="006309B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hyperlink r:id="rId5" w:history="1">
        <w:r w:rsidR="00236904" w:rsidRPr="006309B8">
          <w:rPr>
            <w:rFonts w:ascii="Times New Roman" w:hAnsi="Times New Roman" w:cs="Times New Roman"/>
            <w:iCs/>
            <w:sz w:val="24"/>
            <w:szCs w:val="24"/>
            <w:shd w:val="clear" w:color="auto" w:fill="FFFFFF"/>
          </w:rPr>
          <w:t xml:space="preserve">Мир животных, </w:t>
        </w:r>
        <w:proofErr w:type="spellStart"/>
        <w:r w:rsidR="00236904" w:rsidRPr="006309B8">
          <w:rPr>
            <w:rFonts w:ascii="Times New Roman" w:hAnsi="Times New Roman" w:cs="Times New Roman"/>
            <w:iCs/>
            <w:sz w:val="24"/>
            <w:szCs w:val="24"/>
            <w:shd w:val="clear" w:color="auto" w:fill="FFFFFF"/>
          </w:rPr>
          <w:t>Кашинская</w:t>
        </w:r>
        <w:proofErr w:type="spellEnd"/>
        <w:r w:rsidR="00236904" w:rsidRPr="006309B8">
          <w:rPr>
            <w:rFonts w:ascii="Times New Roman" w:hAnsi="Times New Roman" w:cs="Times New Roman"/>
            <w:iCs/>
            <w:sz w:val="24"/>
            <w:szCs w:val="24"/>
            <w:shd w:val="clear" w:color="auto" w:fill="FFFFFF"/>
          </w:rPr>
          <w:t xml:space="preserve"> Л.В., 2010</w:t>
        </w:r>
      </w:hyperlink>
    </w:p>
    <w:p w:rsidR="00236904" w:rsidRPr="006309B8" w:rsidRDefault="00EA68BF" w:rsidP="006309B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hyperlink r:id="rId6" w:history="1">
        <w:r w:rsidR="00236904" w:rsidRPr="006309B8">
          <w:rPr>
            <w:rFonts w:ascii="Times New Roman" w:hAnsi="Times New Roman" w:cs="Times New Roman"/>
            <w:iCs/>
            <w:sz w:val="24"/>
            <w:szCs w:val="24"/>
            <w:shd w:val="clear" w:color="auto" w:fill="FFFFFF"/>
          </w:rPr>
          <w:t>Удивительная биология, Дроздова И.В., 2006</w:t>
        </w:r>
      </w:hyperlink>
    </w:p>
    <w:p w:rsidR="00236904" w:rsidRPr="00EA14A3" w:rsidRDefault="0023690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36904" w:rsidRPr="00EA14A3" w:rsidSect="00C541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E435F"/>
    <w:multiLevelType w:val="hybridMultilevel"/>
    <w:tmpl w:val="F9A0F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04DCD"/>
    <w:multiLevelType w:val="hybridMultilevel"/>
    <w:tmpl w:val="CF0E05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5361A6"/>
    <w:multiLevelType w:val="multilevel"/>
    <w:tmpl w:val="CA4E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531E2C"/>
    <w:multiLevelType w:val="hybridMultilevel"/>
    <w:tmpl w:val="54164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1785C"/>
    <w:multiLevelType w:val="hybridMultilevel"/>
    <w:tmpl w:val="5B646E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9748C"/>
    <w:multiLevelType w:val="hybridMultilevel"/>
    <w:tmpl w:val="9B8CF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55"/>
    <w:rsid w:val="00045763"/>
    <w:rsid w:val="00084F58"/>
    <w:rsid w:val="000B1EC3"/>
    <w:rsid w:val="00133594"/>
    <w:rsid w:val="0015029C"/>
    <w:rsid w:val="00155B5C"/>
    <w:rsid w:val="00236904"/>
    <w:rsid w:val="00246279"/>
    <w:rsid w:val="002735DC"/>
    <w:rsid w:val="002F4F40"/>
    <w:rsid w:val="003B6212"/>
    <w:rsid w:val="003D43D4"/>
    <w:rsid w:val="003D6D29"/>
    <w:rsid w:val="003F10D0"/>
    <w:rsid w:val="00473314"/>
    <w:rsid w:val="00495CB8"/>
    <w:rsid w:val="004F3CCE"/>
    <w:rsid w:val="005A1301"/>
    <w:rsid w:val="005F4BCC"/>
    <w:rsid w:val="006309B8"/>
    <w:rsid w:val="00677DB2"/>
    <w:rsid w:val="006909C4"/>
    <w:rsid w:val="0073079F"/>
    <w:rsid w:val="007F4BCF"/>
    <w:rsid w:val="008352F7"/>
    <w:rsid w:val="008725BC"/>
    <w:rsid w:val="009B662F"/>
    <w:rsid w:val="009E3155"/>
    <w:rsid w:val="009F0F7A"/>
    <w:rsid w:val="00A006FE"/>
    <w:rsid w:val="00A10283"/>
    <w:rsid w:val="00A32934"/>
    <w:rsid w:val="00A816F8"/>
    <w:rsid w:val="00AC469E"/>
    <w:rsid w:val="00B04861"/>
    <w:rsid w:val="00BF1A19"/>
    <w:rsid w:val="00C025FF"/>
    <w:rsid w:val="00C0790F"/>
    <w:rsid w:val="00C17F5A"/>
    <w:rsid w:val="00C32972"/>
    <w:rsid w:val="00C34A55"/>
    <w:rsid w:val="00C5416F"/>
    <w:rsid w:val="00C72345"/>
    <w:rsid w:val="00C74B65"/>
    <w:rsid w:val="00CB3F9F"/>
    <w:rsid w:val="00CC7F8B"/>
    <w:rsid w:val="00D17220"/>
    <w:rsid w:val="00D2606D"/>
    <w:rsid w:val="00D511E8"/>
    <w:rsid w:val="00D61CE5"/>
    <w:rsid w:val="00D753ED"/>
    <w:rsid w:val="00DD425F"/>
    <w:rsid w:val="00E925B4"/>
    <w:rsid w:val="00EA14A3"/>
    <w:rsid w:val="00EA68BF"/>
    <w:rsid w:val="00F4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8B02"/>
  <w15:chartTrackingRefBased/>
  <w15:docId w15:val="{4E0C6C41-C9D8-43AD-91AC-1E881488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4A3"/>
    <w:pPr>
      <w:ind w:left="720"/>
      <w:contextualSpacing/>
    </w:pPr>
  </w:style>
  <w:style w:type="character" w:customStyle="1" w:styleId="apple-converted-space">
    <w:name w:val="apple-converted-space"/>
    <w:basedOn w:val="a0"/>
    <w:rsid w:val="00AC469E"/>
  </w:style>
  <w:style w:type="paragraph" w:styleId="2">
    <w:name w:val="Body Text 2"/>
    <w:basedOn w:val="a"/>
    <w:link w:val="20"/>
    <w:rsid w:val="009E315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E31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6904"/>
    <w:rPr>
      <w:color w:val="0000FF"/>
      <w:sz w:val="24"/>
      <w:szCs w:val="24"/>
      <w:u w:val="single"/>
    </w:rPr>
  </w:style>
  <w:style w:type="character" w:styleId="a5">
    <w:name w:val="Strong"/>
    <w:basedOn w:val="a0"/>
    <w:uiPriority w:val="22"/>
    <w:qFormat/>
    <w:rsid w:val="003D43D4"/>
    <w:rPr>
      <w:b/>
      <w:bCs/>
    </w:rPr>
  </w:style>
  <w:style w:type="paragraph" w:styleId="a6">
    <w:name w:val="No Spacing"/>
    <w:uiPriority w:val="1"/>
    <w:qFormat/>
    <w:rsid w:val="00084F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shol.com/2012042064689/udivitelnaya-biologiya-drozdova-i-v-2006.html" TargetMode="External"/><Relationship Id="rId5" Type="http://schemas.openxmlformats.org/officeDocument/2006/relationships/hyperlink" Target="http://nashol.com/2017031493546/mir-jivotnih-kashinskaya-l-v-201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УЧИТЕЛЬ</cp:lastModifiedBy>
  <cp:revision>2</cp:revision>
  <dcterms:created xsi:type="dcterms:W3CDTF">2021-05-31T18:06:00Z</dcterms:created>
  <dcterms:modified xsi:type="dcterms:W3CDTF">2021-05-31T18:06:00Z</dcterms:modified>
</cp:coreProperties>
</file>